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hunspell-hu 1.6.1</w:t>
      </w:r>
    </w:p>
    <w:p>
      <w:pPr/>
      <w:r>
        <w:rPr>
          <w:rStyle w:val="a0"/>
          <w:rFonts w:ascii="Arial" w:hAnsi="Arial"/>
          <w:b/>
        </w:rPr>
        <w:t xml:space="preserve">Copyright notice: </w:t>
      </w:r>
    </w:p>
    <w:p>
      <w:pPr/>
      <w:r>
        <w:rPr>
          <w:rStyle w:val="a0"/>
          <w:rFonts w:ascii="宋体" w:hAnsi="宋体"/>
          <w:sz w:val="22"/>
        </w:rPr>
        <w:t>(c) Németh László és Godó Ferenc, 2010</w:t>
      </w:r>
    </w:p>
    <w:p>
      <w:pPr/>
      <w:r>
        <w:rPr>
          <w:rStyle w:val="a0"/>
          <w:rFonts w:ascii="宋体" w:hAnsi="宋体"/>
          <w:sz w:val="22"/>
        </w:rPr>
        <w:t>2010 (c) László Németh &amp; Ferenc Godó</w:t>
      </w:r>
    </w:p>
    <w:p>
      <w:pPr/>
    </w:p>
    <w:p>
      <w:pPr/>
      <w:r>
        <w:rPr>
          <w:rStyle w:val="a0"/>
          <w:b/>
        </w:rPr>
        <w:t>License:</w:t>
      </w:r>
      <w:r>
        <w:rPr>
          <w:rStyle w:val="a0"/>
        </w:rPr>
        <w:t xml:space="preserve"> </w:t>
      </w:r>
      <w:r>
        <w:rPr>
          <w:rStyle w:val="a0"/>
          <w:sz w:val="21"/>
        </w:rPr>
        <w:t>LGPLv2+ or GPLv2+ or MPLv1.1</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